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Nuseiba Azzam Ibrahim Yousif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3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M. Ali, N. Yousif, and N. A. I. Yousif, “A Data-Driven Geometric Control Framework for Intelligent Decision-Making in Autonomous Mobile Robots,” </w:t>
      </w:r>
      <w:r>
        <w:rPr>
          <w:i/>
        </w:rPr>
        <w:t xml:space="preserve">2026 IEEE International Conference on Emerging Computing and Intelligent Technologies Icoecit 2026</w:t>
      </w:r>
      <w:r>
        <w:t xml:space="preserve">, pp. 1–6, 2026. doi: 10.1109/ICoECIT68303.2026.11497523.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A. M. Abubakr, F. Khan, K. M. Alomari, M. S. G. Sahal, N. A. I. Yousif, and H. K. Yousif, “The role of the internal auditor, stakeholders, and external auditor in discovering and reducing creative accounting practices in UAE companies,” </w:t>
      </w:r>
      <w:r>
        <w:rPr>
          <w:i/>
        </w:rPr>
        <w:t xml:space="preserve">Security Journal</w:t>
      </w:r>
      <w:r>
        <w:t xml:space="preserve">, vol. 38, no. 1, 2025. doi: 10.1057/s41284-025-00478-0.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A. M. Abubakr, M. S. G. Sahal, A. A. A. Mohammed, N. A. I. Yousif, F. M. A. Mohammed, and Z. M. Roustom, “Challenges of Disclosing Environmental Accounting Performance and Its Impact on Quality Supply Chains to Promote Sustainable Development in Companies—Experiences of Some Companies in the GCC—2024,” </w:t>
      </w:r>
      <w:r>
        <w:rPr>
          <w:i/>
        </w:rPr>
        <w:t xml:space="preserve">Sustainability (Switzerland)</w:t>
      </w:r>
      <w:r>
        <w:t xml:space="preserve">, vol. 16, no. 24, 2024. doi: 10.3390/su162411243.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