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Hossam Qarni Ahmed Ali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8 publication(s)</w:t>
      </w:r>
    </w:p>
    <w:p>
      <w:pPr>
        <w:ind w:left="720" w:hanging="720"/>
        <w:spacing w:after="160" w:line="276" w:lineRule="auto"/>
      </w:pPr>
      <w:r>
        <w:t xml:space="preserve">Abdelhay, S., Ahmad, I., Korany, H., Altamimi, A. A., El-Bannany, M., &amp; Rahim, N. F. A. (2025). The Impact of Sustainable Human Resource Management Practices on Employee Creativity: Mediating Role of Employee Resilience and Psychological Empowerment.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608</w:t>
      </w:r>
      <w:r>
        <w:t xml:space="preserve">, 13–27. https://doi.org/10.1007/978-3-031-96641-5_2</w:t>
      </w:r>
    </w:p>
    <w:p>
      <w:pPr>
        <w:ind w:left="720" w:hanging="720"/>
        <w:spacing w:after="160" w:line="276" w:lineRule="auto"/>
      </w:pPr>
      <w:r>
        <w:t xml:space="preserve">Abdelhay, S., Altamimi, A. A., Korany, H., &amp; Bannany, M. E. (2025). The Impact of Human Resource (HR) Analytics on Employee Retention: The Mediated Moderated Role of Employee Engagement and the Organisational Culture in Egypt. </w:t>
      </w:r>
      <w:r>
        <w:rPr>
          <w:i/>
        </w:rPr>
        <w:t xml:space="preserve">African Journal of Business and Economic Research</w:t>
      </w:r>
      <w:r>
        <w:t xml:space="preserve">, </w:t>
      </w:r>
      <w:r>
        <w:rPr>
          <w:i/>
        </w:rPr>
        <w:t xml:space="preserve">20</w:t>
      </w:r>
      <w:r>
        <w:t xml:space="preserve">(3), 397–424. https://doi.org/10.31920/1750-4562/2025/v20n3a17</w:t>
      </w:r>
    </w:p>
    <w:p>
      <w:pPr>
        <w:ind w:left="720" w:hanging="720"/>
        <w:spacing w:after="160" w:line="276" w:lineRule="auto"/>
      </w:pPr>
      <w:r>
        <w:t xml:space="preserve">Ali, A. A., Korany, H., Maroof, L., &amp; Ali, M. M. (2026). The Impact of Using a Balanced Scorecard (BSC) in Evaluating the Performance of Non-profit Organizations (Case Study: Abasar International Foundation-Sudan). </w:t>
      </w:r>
      <w:r>
        <w:rPr>
          <w:i/>
        </w:rPr>
        <w:t xml:space="preserve">Lecture Notes in Networks and Systems</w:t>
      </w:r>
      <w:r>
        <w:t xml:space="preserve">, </w:t>
      </w:r>
      <w:r>
        <w:rPr>
          <w:i/>
        </w:rPr>
        <w:t xml:space="preserve">1568 LNNS</w:t>
      </w:r>
      <w:r>
        <w:t xml:space="preserve">, 433–446. https://doi.org/10.1007/978-3-032-00264-8_42</w:t>
      </w:r>
    </w:p>
    <w:p>
      <w:pPr>
        <w:ind w:left="720" w:hanging="720"/>
        <w:spacing w:after="160" w:line="276" w:lineRule="auto"/>
      </w:pPr>
      <w:r>
        <w:t xml:space="preserve">Alomari, K. M., Maghaydah, S., Mahde, A., Mohammed, A. A., Korany, H., &amp; Abunawas, M. K. (2025). Examining Metaverse Adoption Impacts Higher Education Students Through the Diffusion of Innovation Framework.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. https://doi.org/10.1109/IC_ASET65966.2025.11232258</w:t>
      </w:r>
    </w:p>
    <w:p>
      <w:pPr>
        <w:ind w:left="720" w:hanging="720"/>
        <w:spacing w:after="160" w:line="276" w:lineRule="auto"/>
      </w:pPr>
      <w:r>
        <w:t xml:space="preserve">Alshurideh, M., Haider, S., Korany, H., Aburumman, A., Ahmed, G., Mukattash, I., Al-Malahmeh, Z. A., Ghurabli, Z. A., &amp; Ali, H. Q. A. (2025). Optimizing Marketing Campaigns Using Machine Learning. </w:t>
      </w:r>
      <w:r>
        <w:rPr>
          <w:i/>
        </w:rPr>
        <w:t xml:space="preserve">2025 International Conference on Business Intelligence for Technology Innovation Icbiti 2025</w:t>
      </w:r>
      <w:r>
        <w:t xml:space="preserve">, 1–7. https://doi.org/10.1109/ICBITI65527.2025.11500929</w:t>
      </w:r>
    </w:p>
    <w:p>
      <w:pPr>
        <w:ind w:left="720" w:hanging="720"/>
        <w:spacing w:after="160" w:line="276" w:lineRule="auto"/>
      </w:pPr>
      <w:r>
        <w:t xml:space="preserve">Kashmoola, B. W., Gurabl, Z. E. A., Korany, H., &amp; Yehia, B. F. (2026). Synergising the Fourth and Fifth Industrial Revolutions: Advancing Innovation Management Through Human-centric and Sustainable Technologies in the Healthcare Sector. </w:t>
      </w:r>
      <w:r>
        <w:rPr>
          <w:i/>
        </w:rPr>
        <w:t xml:space="preserve">Integrating 4IR and 5IR Technologies for Digital Business Innovation</w:t>
      </w:r>
      <w:r>
        <w:t xml:space="preserve">, 3–14. https://doi.org/10.1108/978-1-83608-578-220251001</w:t>
      </w:r>
    </w:p>
    <w:p>
      <w:pPr>
        <w:ind w:left="720" w:hanging="720"/>
        <w:spacing w:after="160" w:line="276" w:lineRule="auto"/>
      </w:pPr>
      <w:r>
        <w:t xml:space="preserve">Korany, H., Ali, A. A., Alhyasat, K. M., &amp; Al-Gharaibeh, S. M. (2026). Examining the antecedents of career satisfaction: a fresh insight from the public sector of the UAE. </w:t>
      </w:r>
      <w:r>
        <w:rPr>
          <w:i/>
        </w:rPr>
        <w:t xml:space="preserve">Review of Economics and Political Science</w:t>
      </w:r>
      <w:r>
        <w:t xml:space="preserve">, 1–13. https://doi.org/10.1108/REPS-08-2025-0089</w:t>
      </w:r>
    </w:p>
    <w:p>
      <w:pPr>
        <w:ind w:left="720" w:hanging="720"/>
        <w:spacing w:after="160" w:line="276" w:lineRule="auto"/>
      </w:pPr>
      <w:r>
        <w:t xml:space="preserve">Shibly, M. S. A., Albloush, A., Alkayid, K., Korany, H., &amp; Alshurideh, M. (2025). Internet of Things and Employee Engagement Across the Business Model in the Business Park Companies in Jordan. </w:t>
      </w:r>
      <w:r>
        <w:rPr>
          <w:i/>
        </w:rPr>
        <w:t xml:space="preserve">International Review of Management and Marketing</w:t>
      </w:r>
      <w:r>
        <w:t xml:space="preserve">, </w:t>
      </w:r>
      <w:r>
        <w:rPr>
          <w:i/>
        </w:rPr>
        <w:t xml:space="preserve">15</w:t>
      </w:r>
      <w:r>
        <w:t xml:space="preserve">(1), 232–241. https://doi.org/10.32479/irmm.17600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