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60"/>
      </w:pPr>
      <w:r>
        <w:rPr>
          <w:b/>
          <w:sz w:val="32"/>
        </w:rPr>
        <w:t xml:space="preserve">Adel Salem Allouzi — Publications</w:t>
      </w:r>
    </w:p>
    <w:p>
      <w:pPr>
        <w:spacing w:after="240"/>
      </w:pPr>
      <w:r>
        <w:rPr>
          <w:color w:val="555555"/>
          <w:sz w:val="22"/>
        </w:rPr>
        <w:t xml:space="preserve">Reference list (Chicago style) · 19 publication(s)</w:t>
      </w:r>
    </w:p>
    <w:p>
      <w:pPr>
        <w:ind w:left="720" w:hanging="720"/>
        <w:spacing w:after="160" w:line="276" w:lineRule="auto"/>
      </w:pPr>
      <w:r>
        <w:t xml:space="preserve">Albnian, Ahmad, Ghazi Alghathian, and Adel Allouzi. 2025. “Challenges of protecting electronic works in the era of artificial intelligence: a legal and doctrinal perspective.” </w:t>
      </w:r>
      <w:r>
        <w:rPr>
          <w:i/>
        </w:rPr>
        <w:t xml:space="preserve">Frontiers in Human Dynamics</w:t>
      </w:r>
      <w:r>
        <w:t xml:space="preserve"> 7. https://doi.org/10.3389/fhumd.2025.1701267.</w:t>
      </w:r>
    </w:p>
    <w:p>
      <w:pPr>
        <w:ind w:left="720" w:hanging="720"/>
        <w:spacing w:after="160" w:line="276" w:lineRule="auto"/>
      </w:pPr>
      <w:r>
        <w:t xml:space="preserve">Alkhamaiseh, Mohammad Abdalhafid, Adel Salem Allouzi, and Karima Krim. 2025. “The adequacy of the UAE Commercial Law in 2023 in regulating artificial intelligence as a subject of the contract.” </w:t>
      </w:r>
      <w:r>
        <w:rPr>
          <w:i/>
        </w:rPr>
        <w:t xml:space="preserve">Research Journal in Advanced Humanities</w:t>
      </w:r>
      <w:r>
        <w:t xml:space="preserve"> 6 (1). https://doi.org/10.58256/9xqaey49.</w:t>
      </w:r>
    </w:p>
    <w:p>
      <w:pPr>
        <w:ind w:left="720" w:hanging="720"/>
        <w:spacing w:after="160" w:line="276" w:lineRule="auto"/>
      </w:pPr>
      <w:r>
        <w:t xml:space="preserve">Allouzi, Adel Salem, and Khaled Mohammad Alomari. 2023. “Adequate legal rules in settling metaverse disputes: Hybrid legal framework for metaverse dispute resolution (HLFMDR).” </w:t>
      </w:r>
      <w:r>
        <w:rPr>
          <w:i/>
        </w:rPr>
        <w:t xml:space="preserve">International Journal of Data and Network Science</w:t>
      </w:r>
      <w:r>
        <w:t xml:space="preserve"> 7 (4): 1627–1642. https://doi.org/10.5267/j.ijdns.2023.8.001.</w:t>
      </w:r>
    </w:p>
    <w:p>
      <w:pPr>
        <w:ind w:left="720" w:hanging="720"/>
        <w:spacing w:after="160" w:line="276" w:lineRule="auto"/>
      </w:pPr>
      <w:r>
        <w:t xml:space="preserve">Allouzi, Adel Salem, and Nadia Yas. 2024. “Procedural aspects of civil liability for nuclear damages in UAE law.” </w:t>
      </w:r>
      <w:r>
        <w:rPr>
          <w:i/>
        </w:rPr>
        <w:t xml:space="preserve">Journal of Infrastructure, Policy and Development</w:t>
      </w:r>
      <w:r>
        <w:t xml:space="preserve"> 8 (9). https://doi.org/10.24294/jipd.v8i9.6705.</w:t>
      </w:r>
    </w:p>
    <w:p>
      <w:pPr>
        <w:ind w:left="720" w:hanging="720"/>
        <w:spacing w:after="160" w:line="276" w:lineRule="auto"/>
      </w:pPr>
      <w:r>
        <w:t xml:space="preserve">Allouzi, Adel Salem, Karima Krim, and Mohammad Abdalhafid Alkhamaiseh. 2024. “The role of artificial intelligence and emerging technologies in UAE commercial transactions law (2023).” </w:t>
      </w:r>
      <w:r>
        <w:rPr>
          <w:i/>
        </w:rPr>
        <w:t xml:space="preserve">Research Journal in Advanced Humanities</w:t>
      </w:r>
      <w:r>
        <w:t xml:space="preserve"> 5 (4): 156–169. https://doi.org/10.58256/4w202n53.</w:t>
      </w:r>
    </w:p>
    <w:p>
      <w:pPr>
        <w:ind w:left="720" w:hanging="720"/>
        <w:spacing w:after="160" w:line="276" w:lineRule="auto"/>
      </w:pPr>
      <w:r>
        <w:t xml:space="preserve">Allouzi, Adel Salem, Khaled Mohammad Alomari, and Abdallah Imhammad Altarawneh. 2026. “The Impact of Civil Case Management on Achieving Complete Justice in Comparative Legal Systems.” </w:t>
      </w:r>
      <w:r>
        <w:rPr>
          <w:i/>
        </w:rPr>
        <w:t xml:space="preserve">Journal of Legal Affairs and Dispute Resolution in Engineering and Construction</w:t>
      </w:r>
      <w:r>
        <w:t xml:space="preserve"> 18 (1). https://doi.org/10.1061/JLADAH.LADR-1229.</w:t>
      </w:r>
    </w:p>
    <w:p>
      <w:pPr>
        <w:ind w:left="720" w:hanging="720"/>
        <w:spacing w:after="160" w:line="276" w:lineRule="auto"/>
      </w:pPr>
      <w:r>
        <w:t xml:space="preserve">Allouzi, Adel Salem, Khaled Mohammad Alomari, and Safwan Maghaydah. 2024. “Enhancing game classification systems with machine learning: A comparative study on techniques and legal implications.” </w:t>
      </w:r>
      <w:r>
        <w:rPr>
          <w:i/>
        </w:rPr>
        <w:t xml:space="preserve">International Journal of Data and Network Science</w:t>
      </w:r>
      <w:r>
        <w:t xml:space="preserve"> 8 (4): 2319–2332. https://doi.org/10.5267/j.ijdns.2024.5.024.</w:t>
      </w:r>
    </w:p>
    <w:p>
      <w:pPr>
        <w:ind w:left="720" w:hanging="720"/>
        <w:spacing w:after="160" w:line="276" w:lineRule="auto"/>
      </w:pPr>
      <w:r>
        <w:t xml:space="preserve">Allouzi, Adel Salem, Khaled Mohammad Alomari, Nawal Louzi, and Ghazi Ayed Alghathian. 2025. “Assessing stakeholder perceptions of the effectiveness of the UAE arbitration law in resolving off-plan real estate disputes in Dubai.” </w:t>
      </w:r>
      <w:r>
        <w:rPr>
          <w:i/>
        </w:rPr>
        <w:t xml:space="preserve">Social Sciences and Humanities Open</w:t>
      </w:r>
      <w:r>
        <w:t xml:space="preserve"> 12. https://doi.org/10.1016/j.ssaho.2025.102090.</w:t>
      </w:r>
    </w:p>
    <w:p>
      <w:pPr>
        <w:ind w:left="720" w:hanging="720"/>
        <w:spacing w:after="160" w:line="276" w:lineRule="auto"/>
      </w:pPr>
      <w:r>
        <w:t xml:space="preserve">Allouzi, Adel Salem. 2024. “Digital justice and its impact on the functioning of procedural rivalry in UAE law.” </w:t>
      </w:r>
      <w:r>
        <w:rPr>
          <w:i/>
        </w:rPr>
        <w:t xml:space="preserve">Research Journal in Advanced Humanities</w:t>
      </w:r>
      <w:r>
        <w:t xml:space="preserve"> 5 (4): 300–315. https://doi.org/10.58256/4f8zyx55.</w:t>
      </w:r>
    </w:p>
    <w:p>
      <w:pPr>
        <w:ind w:left="720" w:hanging="720"/>
        <w:spacing w:after="160" w:line="276" w:lineRule="auto"/>
      </w:pPr>
      <w:r>
        <w:t xml:space="preserve">Allouzi, Adel Salem. 2024. “Mediation and conciliation centers and their impact on resolving legal disputes in UAE “Under Federal Law No. 17 of 2016 and its amendment No. 5 of 2021”.” </w:t>
      </w:r>
      <w:r>
        <w:rPr>
          <w:i/>
        </w:rPr>
        <w:t xml:space="preserve">Journal of Infrastructure, Policy and Development</w:t>
      </w:r>
      <w:r>
        <w:t xml:space="preserve"> 8 (10). https://doi.org/10.24294/jipd.v8i10.6703.</w:t>
      </w:r>
    </w:p>
    <w:p>
      <w:pPr>
        <w:ind w:left="720" w:hanging="720"/>
        <w:spacing w:after="160" w:line="276" w:lineRule="auto"/>
      </w:pPr>
      <w:r>
        <w:t xml:space="preserve">Allouzi, Adel Salem. 2025. “PROCEDURAL RULES FOR SMART TRIALS IN THE UAE: ASPIRATIONS AND REALITY.” </w:t>
      </w:r>
      <w:r>
        <w:rPr>
          <w:i/>
        </w:rPr>
        <w:t xml:space="preserve">Access to Justice in Eastern Europe</w:t>
      </w:r>
      <w:r>
        <w:t xml:space="preserve"> 8 (3). https://doi.org/10.33327/AJEE-18-8.3-a000113.</w:t>
      </w:r>
    </w:p>
    <w:p>
      <w:pPr>
        <w:ind w:left="720" w:hanging="720"/>
        <w:spacing w:after="160" w:line="276" w:lineRule="auto"/>
      </w:pPr>
      <w:r>
        <w:t xml:space="preserve">Elyat, Mohammad Njim, Nadia Yas Al Bayati, Nuha Anwar Al Baloushi, Mohammed Ibrahim Sarhan, Adam A Marks, Harith Yas Khudhair, and Adel Salem Allouzi. 2024. “IMPACT OF INTELLECTUAL PROPERTY RIGHTS AND TECHNOLOGICAL FACTORS ON INFORMATION SECURITY.” </w:t>
      </w:r>
      <w:r>
        <w:rPr>
          <w:i/>
        </w:rPr>
        <w:t xml:space="preserve">International Journal on Technical and Physical Problems of Engineering</w:t>
      </w:r>
      <w:r>
        <w:t xml:space="preserve"> 16 (3): 337–349. https://doi.org/nan.</w:t>
      </w:r>
    </w:p>
    <w:p>
      <w:pPr>
        <w:ind w:left="720" w:hanging="720"/>
        <w:spacing w:after="160" w:line="276" w:lineRule="auto"/>
      </w:pPr>
      <w:r>
        <w:t xml:space="preserve">Najdawi, Mohamed Hadi Al, Adel Salem Allouzi, Sharon Dreisbach, Shuq Hussein, Ahmed Ali, and Hamzeh Abu Issa. 2025. “Analyzing the Impact of Public Opinion on High-Profile Legal Cases.” </w:t>
      </w:r>
      <w:r>
        <w:rPr>
          <w:i/>
        </w:rPr>
        <w:t xml:space="preserve">2025 International Conference on Business Intelligence for Technology Innovation Icbiti 2025</w:t>
      </w:r>
      <w:r>
        <w:t xml:space="preserve">: 1–7. https://doi.org/10.1109/ICBITI65527.2025.11500839.</w:t>
      </w:r>
    </w:p>
    <w:p>
      <w:pPr>
        <w:ind w:left="720" w:hanging="720"/>
        <w:spacing w:after="160" w:line="276" w:lineRule="auto"/>
      </w:pPr>
      <w:r>
        <w:t xml:space="preserve">Najdawi, Mohamed Hadi Al, Mahmoud Mokhtar Abdelmoghies, Muayad Hassan Al-Tawalbeh, Adel Salem Allouzi, and Majd Waleed Almanasra. 2025. “Predicting Court Ruling Times for Legal Resource Allocation.” </w:t>
      </w:r>
      <w:r>
        <w:rPr>
          <w:i/>
        </w:rPr>
        <w:t xml:space="preserve">2025 International Conference on Business Intelligence for Technology Innovation Icbiti 2025</w:t>
      </w:r>
      <w:r>
        <w:t xml:space="preserve">: 1–8. https://doi.org/10.1109/ICBITI65527.2025.11501014.</w:t>
      </w:r>
    </w:p>
    <w:p>
      <w:pPr>
        <w:ind w:left="720" w:hanging="720"/>
        <w:spacing w:after="160" w:line="276" w:lineRule="auto"/>
      </w:pPr>
      <w:r>
        <w:t xml:space="preserve">Shaibi, Fouad Al, Issa Ghassan Al Rabadi, Adel Salem Allouzi, Nadia Yas, Wided Dafri, and Adam Marks. 2025. “HOW TO PROVE ARTIFICIAL INTELLIGENCE OUTPUT ERROR CASES.” </w:t>
      </w:r>
      <w:r>
        <w:rPr>
          <w:i/>
        </w:rPr>
        <w:t xml:space="preserve">Scientific Culture</w:t>
      </w:r>
      <w:r>
        <w:t xml:space="preserve"> 11 (3): 36–47. https://doi.org/10.5281/zenodo.17404788.</w:t>
      </w:r>
    </w:p>
    <w:p>
      <w:pPr>
        <w:ind w:left="720" w:hanging="720"/>
        <w:spacing w:after="160" w:line="276" w:lineRule="auto"/>
      </w:pPr>
      <w:r>
        <w:t xml:space="preserve">Shwedeh, Fanar, Nadia Yas, Zeana Abdijabar, Najlaa Flayyih, Ahmad Fadli, Harith Yas, and Adel Salem Allouzi. 2024. “The impact of intellectual property rights and the level of information sensitivity on information security in the United Arab Emirates.” </w:t>
      </w:r>
      <w:r>
        <w:rPr>
          <w:i/>
        </w:rPr>
        <w:t xml:space="preserve">Journal of Infrastructure, Policy and Development</w:t>
      </w:r>
      <w:r>
        <w:t xml:space="preserve"> 8 (8). https://doi.org/10.24294/jipd.v8i8.6303.</w:t>
      </w:r>
    </w:p>
    <w:p>
      <w:pPr>
        <w:ind w:left="720" w:hanging="720"/>
        <w:spacing w:after="160" w:line="276" w:lineRule="auto"/>
      </w:pPr>
      <w:r>
        <w:t xml:space="preserve">Yas, Harith, Adel Salem Allouzi, Issa Ghassan Al Rabadi, Mohammad Ibrahim Sarhan, Maha Mustafa Omer Abdalaziz, and Fanar Shwedeh. 2025. “DIGITAL MARKETING STANDARDS AND UAE CONSUMER PROTECTION LAW: ASSESSING COMPLIANCE REQUIREMENTS FOR ONLINE MARKETING CLAIMS.” </w:t>
      </w:r>
      <w:r>
        <w:rPr>
          <w:i/>
        </w:rPr>
        <w:t xml:space="preserve">Scientific Culture</w:t>
      </w:r>
      <w:r>
        <w:t xml:space="preserve"> 11 (3.2): 672–684. https://doi.org/10.5281/zenodo.11322551.</w:t>
      </w:r>
    </w:p>
    <w:p>
      <w:pPr>
        <w:ind w:left="720" w:hanging="720"/>
        <w:spacing w:after="160" w:line="276" w:lineRule="auto"/>
      </w:pPr>
      <w:r>
        <w:t xml:space="preserve">Yas, Harith, Maha Mustafa Omer Abdalaziz, Wided Dafri, Qusay Al-Falahi, Basma Kashmoola, and Adel Salem Allouzi. 2025. “Artificial Intelligence and Digital Marketing: Ethical Challenges of Digital Influence on Public Perception and Consumer Behavior in the Law of the UAE.” </w:t>
      </w:r>
      <w:r>
        <w:rPr>
          <w:i/>
        </w:rPr>
        <w:t xml:space="preserve">Research Journal in Advanced Humanities</w:t>
      </w:r>
      <w:r>
        <w:t xml:space="preserve"> 6 (3). https://doi.org/10.58256/5hjmrw16.</w:t>
      </w:r>
    </w:p>
    <w:p>
      <w:pPr>
        <w:ind w:left="720" w:hanging="720"/>
        <w:spacing w:after="160" w:line="276" w:lineRule="auto"/>
      </w:pPr>
      <w:r>
        <w:t xml:space="preserve">Yas, Nadia, Omnia Salem, Adel Salem Allouzi, Maha Mustafa Omer Abdalaziz, Adam Marks, and Ahmed Al-Jumaili. 2025. “Civil liability and misuse of electronic communication means via websites: An analytical study in light of the law and policies of the United Arab Emirates.” </w:t>
      </w:r>
      <w:r>
        <w:rPr>
          <w:i/>
        </w:rPr>
        <w:t xml:space="preserve">Research Journal in Advanced Humanities</w:t>
      </w:r>
      <w:r>
        <w:t xml:space="preserve"> 6 (1). https://doi.org/10.58256/tqtwfw34.</w:t>
      </w:r>
    </w:p>
    <w:sectPr/>
  </w:body>
</w:document>
</file>

<file path=word/styles.xml><?xml version="1.0" encoding="utf-8"?>
<w:styles xmlns:w="http://schemas.openxmlformats.org/wordprocessingml/2006/main">
  <w:docDefaults>
    <w:rPrDefault>
      <w:rPr>
        <w:rFonts w:ascii="Times New Roman" w:hAnsi="Times New Roman" w:cs="Times New Roman"/>
        <w:sz w:val="24"/>
        <w:szCs w:val="24"/>
      </w:rPr>
    </w:r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