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Mahade Abdul Qader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7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A. Mahade, and K. M. Alomari, “Emerging Paradigms and Modern Approaches in Faculty Performance Assessment in the United Arab Emirates: A Comprehensive Review of Current Trends and Their Impact on Shaping Modern Academic Excellence,” </w:t>
      </w:r>
      <w:r>
        <w:rPr>
          <w:i/>
        </w:rPr>
        <w:t xml:space="preserve">Studies in Systems, Decision and Control</w:t>
      </w:r>
      <w:r>
        <w:t xml:space="preserve">, vol. 238, pp. 325–336, 2026. doi: 10.1007/978-3-031-85398-2_29.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A. A. M. Abubakr, A. Mahade, A. M. H. Musa, Z. A. M. Hussin, Z. Ahmad, and A. A. A. Abdalla, “Impact of ESG Performance on Profitability and Firm Value: Experience of Companies Listed on the Stock Exchange of Thailand,” </w:t>
      </w:r>
      <w:r>
        <w:rPr>
          <w:i/>
        </w:rPr>
        <w:t xml:space="preserve">SAGE Open</w:t>
      </w:r>
      <w:r>
        <w:t xml:space="preserve">, vol. 16, no. 1, 2026. doi: 10.1177/21582440261416260.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K. M. Alomari, S. Maghaydah, S. A. Salloum, A. Mahade, A. A. M. Abubakr, and A. A. M. Abubakr, “Understanding metaverse adoption and sustainability across students and educators: Evidence from the diffusion of innovation model,” </w:t>
      </w:r>
      <w:r>
        <w:rPr>
          <w:i/>
        </w:rPr>
        <w:t xml:space="preserve">Telematics and Informatics Reports</w:t>
      </w:r>
      <w:r>
        <w:t xml:space="preserve">, vol. 21, 2026. doi: 10.1016/j.teler.2026.100307.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A. Mahade, A. Elmahi, A. A. Abdalla, R. A. Said, and K. M. Alomari, “Investigating the Association Between Human Resource Management Practices and Job Autonomy on Faculty Job Performance: Evidence From UAE Higher Education Sector,” </w:t>
      </w:r>
      <w:r>
        <w:rPr>
          <w:i/>
        </w:rPr>
        <w:t xml:space="preserve">Journal of Public Affairs</w:t>
      </w:r>
      <w:r>
        <w:t xml:space="preserve">, vol. 25, no. 1, 2025. doi: 10.1002/pa.70009.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A. Mahade, A. Elmahi, K. M. Alomari, and A. A. Abdalla, “Leveraging AI-driven insights to enhance sustainable human resource management performance: moderated mediation model: evidence from UAE higher education,” </w:t>
      </w:r>
      <w:r>
        <w:rPr>
          <w:i/>
        </w:rPr>
        <w:t xml:space="preserve">Discover Sustainability</w:t>
      </w:r>
      <w:r>
        <w:t xml:space="preserve">, vol. 6, no. 1, 2025. doi: 10.1007/s43621-025-01114-y.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A. A. Abdalla, and A. Mahade, “Do HRM Effectiveness Matter for Employee Engagement and Creativity?—Evidence from Oil and Gas Sector in UAE,” </w:t>
      </w:r>
      <w:r>
        <w:rPr>
          <w:i/>
        </w:rPr>
        <w:t xml:space="preserve">Studies in Systems, Decision and Control</w:t>
      </w:r>
      <w:r>
        <w:t xml:space="preserve">, vol. 545, pp. 475–484, 2024. doi: 10.1007/978-3-031-65203-5_42.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A. Mahade, A. A. Abdallaa, and A. Elmahi, “Empowering Academic Excellence: A Theoretical Exploration of the Influence of HRM Empowerment on Faculty Job Performance in UAE Higher Education,” </w:t>
      </w:r>
      <w:r>
        <w:rPr>
          <w:i/>
        </w:rPr>
        <w:t xml:space="preserve">Studies in Systems, Decision and Control</w:t>
      </w:r>
      <w:r>
        <w:t xml:space="preserve">, vol. 545, pp. 529–539, 2024. doi: 10.1007/978-3-031-65203-5_47.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