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60"/>
      </w:pPr>
      <w:r>
        <w:rPr>
          <w:b/>
          <w:sz w:val="32"/>
        </w:rPr>
        <w:t xml:space="preserve">Shehadeh Mufleh Aed Algharibeh — Publications</w:t>
      </w:r>
    </w:p>
    <w:p>
      <w:pPr>
        <w:spacing w:after="240"/>
      </w:pPr>
      <w:r>
        <w:rPr>
          <w:color w:val="555555"/>
          <w:sz w:val="22"/>
        </w:rPr>
        <w:t xml:space="preserve">Reference list (IEEE style) · 16 publication(s)</w:t>
      </w:r>
    </w:p>
    <w:p>
      <w:pPr>
        <w:ind w:left="720" w:hanging="720"/>
        <w:spacing w:after="160" w:line="276" w:lineRule="auto"/>
      </w:pPr>
      <w:r>
        <w:t xml:space="preserve">[1] </w:t>
      </w:r>
      <w:r>
        <w:t xml:space="preserve">H. Korany, A. A. Ali, K. M. Alhyasat, and S. M. Al-Gharaibeh, “Examining the antecedents of career satisfaction: a fresh insight from the public sector of the UAE,” </w:t>
      </w:r>
      <w:r>
        <w:rPr>
          <w:i/>
        </w:rPr>
        <w:t xml:space="preserve">Review of Economics and Political Science</w:t>
      </w:r>
      <w:r>
        <w:t xml:space="preserve">, pp. 1–13, 2026. doi: 10.1108/REPS-08-2025-0089.</w:t>
      </w:r>
    </w:p>
    <w:p>
      <w:pPr>
        <w:ind w:left="720" w:hanging="720"/>
        <w:spacing w:after="160" w:line="276" w:lineRule="auto"/>
      </w:pPr>
      <w:r>
        <w:t xml:space="preserve">[2] </w:t>
      </w:r>
      <w:r>
        <w:t xml:space="preserve">H. (60631620700, S. Al-Gharaibeh, N. Alyami, S. Badawood, A. Alserhan, A. Vasudevan, and S. I. Mohammad, “Modeling the Determinants of Tourist Satisfaction and Loyalty: A Structural Equation Approach,” </w:t>
      </w:r>
      <w:r>
        <w:rPr>
          <w:i/>
        </w:rPr>
        <w:t xml:space="preserve">Enterprise Development and Microfinance</w:t>
      </w:r>
      <w:r>
        <w:t xml:space="preserve">, vol. 36, no. 1, pp. 328–340, 2026. doi: nan.</w:t>
      </w:r>
    </w:p>
    <w:p>
      <w:pPr>
        <w:ind w:left="720" w:hanging="720"/>
        <w:spacing w:after="160" w:line="276" w:lineRule="auto"/>
      </w:pPr>
      <w:r>
        <w:t xml:space="preserve">[3] </w:t>
      </w:r>
      <w:r>
        <w:t xml:space="preserve">H. M. Alzoubi, M. T. Alshurideh, S. M. Al-Gharaibeh, K. O. Al-Sheyyab, B. A. Kurdi, I. Al-Sulaiti, G. Ahmed, A. Q. Bataineh, and E. K. Alquqa, “Assessing Economic and Infrastructure Constraints on Electric Vehicle Purchase Decisions: A Demographic-Moderated Analysis in Emerging Markets,” </w:t>
      </w:r>
      <w:r>
        <w:rPr>
          <w:i/>
        </w:rPr>
        <w:t xml:space="preserve">International Journal of Energy Economics and Policy</w:t>
      </w:r>
      <w:r>
        <w:t xml:space="preserve">, vol. 15, no. 3, pp. 471–485, 2025. doi: 10.32479/ijeep.19381.</w:t>
      </w:r>
    </w:p>
    <w:p>
      <w:pPr>
        <w:ind w:left="720" w:hanging="720"/>
        <w:spacing w:after="160" w:line="276" w:lineRule="auto"/>
      </w:pPr>
      <w:r>
        <w:t xml:space="preserve">[4] </w:t>
      </w:r>
      <w:r>
        <w:t xml:space="preserve">B. A. Kurdi, E. K. Alquqa, S. M. Al-Gharaibeh, K. M. K. Alhyasat, H. M. Alzoubi, M. T. Alshurideh, O. Al-Oran, G. Ahmed, and G. Al-Sulaiti, “Determinants Influencing Consumer Adoption of Energy-Efficient Home Appliances in Jordan: An Empirical Analysis,” </w:t>
      </w:r>
      <w:r>
        <w:rPr>
          <w:i/>
        </w:rPr>
        <w:t xml:space="preserve">International Journal of Energy Economics and Policy</w:t>
      </w:r>
      <w:r>
        <w:t xml:space="preserve">, vol. 15, no. 4, pp. 780–788, 2025. doi: 10.32479/ijeep.20110.</w:t>
      </w:r>
    </w:p>
    <w:p>
      <w:pPr>
        <w:ind w:left="720" w:hanging="720"/>
        <w:spacing w:after="160" w:line="276" w:lineRule="auto"/>
      </w:pPr>
      <w:r>
        <w:t xml:space="preserve">[5] </w:t>
      </w:r>
      <w:r>
        <w:t xml:space="preserve">K. L. Lee, C. X. Teong, H. M. Alzoubi, M. T. Alshurideh, M. E. Khatib, and S. M. Al-Gharaibeh, “Digital supply chain transformation: The role of smart technologies on operational performance in manufacturing industry,” </w:t>
      </w:r>
      <w:r>
        <w:rPr>
          <w:i/>
        </w:rPr>
        <w:t xml:space="preserve">International Journal of Engineering Business Management</w:t>
      </w:r>
      <w:r>
        <w:t xml:space="preserve">, vol. 16, 2024. doi: 10.1177/18479790241234986.</w:t>
      </w:r>
    </w:p>
    <w:p>
      <w:pPr>
        <w:ind w:left="720" w:hanging="720"/>
        <w:spacing w:after="160" w:line="276" w:lineRule="auto"/>
      </w:pPr>
      <w:r>
        <w:t xml:space="preserve">[6] </w:t>
      </w:r>
      <w:r>
        <w:t xml:space="preserve">H. M. Alzoubi, M. T. Alshurideh, M. E. Khatib, M. D. Shamout, R. Yanamandra, K. Nair, and S. M. Al-Gharaibeh, “Exploring the nexus between innovation orientation, green supply chain management, and organizational performance in e-retailing industry,” </w:t>
      </w:r>
      <w:r>
        <w:rPr>
          <w:i/>
        </w:rPr>
        <w:t xml:space="preserve">Uncertain Supply Chain Management</w:t>
      </w:r>
      <w:r>
        <w:t xml:space="preserve">, vol. 12, no. 3, pp. 1923–1934, 2024. doi: 10.5267/j.uscm.2024.2.011.</w:t>
      </w:r>
    </w:p>
    <w:p>
      <w:pPr>
        <w:ind w:left="720" w:hanging="720"/>
        <w:spacing w:after="160" w:line="276" w:lineRule="auto"/>
      </w:pPr>
      <w:r>
        <w:t xml:space="preserve">[7] </w:t>
      </w:r>
      <w:r>
        <w:t xml:space="preserve">H. Alzoubi, M. Alshurideh, M. E. Khatib, M. D. Shamout, R. Yanamandra, K. Nair, and S. M. Al-Gharaibeh, “Navigating the interplay between innovation orientation, dynamic capabilities, and digital supply chain optimization: empirical insights from SMEs,” </w:t>
      </w:r>
      <w:r>
        <w:rPr>
          <w:i/>
        </w:rPr>
        <w:t xml:space="preserve">Uncertain Supply Chain Management</w:t>
      </w:r>
      <w:r>
        <w:t xml:space="preserve">, vol. 12, no. 2, pp. 649–658, 2024. doi: 10.5267/j.uscm.2024.1.019.</w:t>
      </w:r>
    </w:p>
    <w:p>
      <w:pPr>
        <w:ind w:left="720" w:hanging="720"/>
        <w:spacing w:after="160" w:line="276" w:lineRule="auto"/>
      </w:pPr>
      <w:r>
        <w:t xml:space="preserve">[8] </w:t>
      </w:r>
      <w:r>
        <w:t xml:space="preserve">H. M. Alzoubi, M. Alshurideh, M. E. Khatib, M. D. Shamot, S. Joghee, K. Nair, and S. M. Al-Gharaibeh, “Optimizing supply chain excellence: Unravelling the synergies between IT proficiencies, smart supply chain practices, and organizational culture,” </w:t>
      </w:r>
      <w:r>
        <w:rPr>
          <w:i/>
        </w:rPr>
        <w:t xml:space="preserve">Uncertain Supply Chain Management</w:t>
      </w:r>
      <w:r>
        <w:t xml:space="preserve">, vol. 12, no. 3, pp. 1855–1866, 2024. doi: 10.5267/j.uscm.2024.2.017.</w:t>
      </w:r>
    </w:p>
    <w:p>
      <w:pPr>
        <w:ind w:left="720" w:hanging="720"/>
        <w:spacing w:after="160" w:line="276" w:lineRule="auto"/>
      </w:pPr>
      <w:r>
        <w:t xml:space="preserve">[9] </w:t>
      </w:r>
      <w:r>
        <w:t xml:space="preserve">R. Albdareen, S. Al-Gharaibeh, R. M. R. Alraqqad, and S. Maswadeh, “The impact of ethical leadership on employees' innovative behavior: The mediating role of organizational commitment,” </w:t>
      </w:r>
      <w:r>
        <w:rPr>
          <w:i/>
        </w:rPr>
        <w:t xml:space="preserve">Uncertain Supply Chain Management</w:t>
      </w:r>
      <w:r>
        <w:t xml:space="preserve">, vol. 12, no. 1, pp. 521–532, 2024. doi: 10.5267/j.uscm.2023.8.019.</w:t>
      </w:r>
    </w:p>
    <w:p>
      <w:pPr>
        <w:ind w:left="720" w:hanging="720"/>
        <w:spacing w:after="160" w:line="276" w:lineRule="auto"/>
      </w:pPr>
      <w:r>
        <w:t xml:space="preserve">[10] </w:t>
      </w:r>
      <w:r>
        <w:t xml:space="preserve">A. Alsakarneh, B. Eneizan, B. A. M. Fraihat, H. Z. Makhamreh, S. M. Al-Gharaibeh, and K. M. K. Alhyasat, “An investigation into the effect of social support on job performance and job satisfaction in the Jordanian insurance industry,” </w:t>
      </w:r>
      <w:r>
        <w:rPr>
          <w:i/>
        </w:rPr>
        <w:t xml:space="preserve">International Journal of Data and Network Science</w:t>
      </w:r>
      <w:r>
        <w:t xml:space="preserve">, vol. 7, no. 3, pp. 1435–1444, 2023. doi: 10.5267/j.ijdns.2023.3.020.</w:t>
      </w:r>
    </w:p>
    <w:p>
      <w:pPr>
        <w:ind w:left="720" w:hanging="720"/>
        <w:spacing w:after="160" w:line="276" w:lineRule="auto"/>
      </w:pPr>
      <w:r>
        <w:t xml:space="preserve">[11] </w:t>
      </w:r>
      <w:r>
        <w:t xml:space="preserve">E. A. T. Alnawafleh, G. A. A. Alsheikh, S. M. Al-Gharaibeh, K. M. K. Alhyasat, and K. B. Hamdan, “EXTENSION OF INTENTIONS TO USE BOOKING MOBILE APPS WITH SERVICE QUALITY AND CUSTOMER SATISFACTION: INSIGHTS FROM JORDANIAN HOTELS,” </w:t>
      </w:r>
      <w:r>
        <w:rPr>
          <w:i/>
        </w:rPr>
        <w:t xml:space="preserve">International Journal of eBusiness and eGovernment Studies</w:t>
      </w:r>
      <w:r>
        <w:t xml:space="preserve">, vol. 15, no. 1, pp. 47–67, 2023. doi: 10.34109/ijebeg. 2023150103.</w:t>
      </w:r>
    </w:p>
    <w:p>
      <w:pPr>
        <w:ind w:left="720" w:hanging="720"/>
        <w:spacing w:after="160" w:line="276" w:lineRule="auto"/>
      </w:pPr>
      <w:r>
        <w:t xml:space="preserve">[12] </w:t>
      </w:r>
      <w:r>
        <w:t xml:space="preserve">G. A. A. Alsheikh, S. M. Al-Gharaibeh, and D. A. Al-Naseri, “Exploring the relationship between knowledge management and core competencies to improve universities success in Jordan: Testing the mediating effect of employee engagement,” </w:t>
      </w:r>
      <w:r>
        <w:rPr>
          <w:i/>
        </w:rPr>
        <w:t xml:space="preserve">Periodicals of Engineering and Natural Sciences</w:t>
      </w:r>
      <w:r>
        <w:t xml:space="preserve">, vol. 11, no. 5, pp. 76–90, 2023. doi: 10.21533/pen.v11i5.3859.</w:t>
      </w:r>
    </w:p>
    <w:p>
      <w:pPr>
        <w:ind w:left="720" w:hanging="720"/>
        <w:spacing w:after="160" w:line="276" w:lineRule="auto"/>
      </w:pPr>
      <w:r>
        <w:t xml:space="preserve">[13] </w:t>
      </w:r>
      <w:r>
        <w:t xml:space="preserve">A. Alsakarneh, S. M. Al-Gharaibeh, A. Allozi, H. A. Shatnawi, W. B. A. K. Alhyasat, M. W. A. Alkasawneh, and B. Eneizan, “FACTORS AFFECTING CONSUMERS’ SATISFACTION TOWARDS MOBILE PAYMENT SERVICES: AN ANALYTIC HIERARCHY PROCESS APPROACH,” </w:t>
      </w:r>
      <w:r>
        <w:rPr>
          <w:i/>
        </w:rPr>
        <w:t xml:space="preserve">Corporate and Business Strategy Review</w:t>
      </w:r>
      <w:r>
        <w:t xml:space="preserve">, vol. 4, no. 3, pp. 8–17, 2023. doi: 10.22495/cbsrv4i3art1.</w:t>
      </w:r>
    </w:p>
    <w:p>
      <w:pPr>
        <w:ind w:left="720" w:hanging="720"/>
        <w:spacing w:after="160" w:line="276" w:lineRule="auto"/>
      </w:pPr>
      <w:r>
        <w:t xml:space="preserve">[14] </w:t>
      </w:r>
      <w:r>
        <w:t xml:space="preserve">S. Al-Gharaibeh, H. A. Hijazi, H. M. Alzoubi, A. A. Abdalla, L. S. Khamash, and N. Y. Kalbouneh, “THE IMPACT OF E-LEARNING ON THE FEELING OF JOB ALIENATION AMONG FACULTY MEMBERS IN JORDANIAN UNIVERSITIES,” </w:t>
      </w:r>
      <w:r>
        <w:rPr>
          <w:i/>
        </w:rPr>
        <w:t xml:space="preserve">ABAC Journal</w:t>
      </w:r>
      <w:r>
        <w:t xml:space="preserve">, vol. 43, no. 4, 2023. doi: 10.59865/abacj.2023.50.</w:t>
      </w:r>
    </w:p>
    <w:p>
      <w:pPr>
        <w:ind w:left="720" w:hanging="720"/>
        <w:spacing w:after="160" w:line="276" w:lineRule="auto"/>
      </w:pPr>
      <w:r>
        <w:t xml:space="preserve">[15] </w:t>
      </w:r>
      <w:r>
        <w:t xml:space="preserve">A. Alsakarneh, S. M. Al-Gharaibeh, A. I. Allozi, H. T. Ababneh, and B. Eneizan, “THE INFLUENCE OF TALENT MANAGEMENT PRACTICES ON EMPLOYEE RETENTION AND PERFORMANCE: AN EMPIRICAL STUDY OF JORDANIAN SERVICE ORGANIZATIONS,” </w:t>
      </w:r>
      <w:r>
        <w:rPr>
          <w:i/>
        </w:rPr>
        <w:t xml:space="preserve">Problems and Perspectives in Management</w:t>
      </w:r>
      <w:r>
        <w:t xml:space="preserve">, vol. 21, no. 3, pp. 460–470, 2023. doi: 10.21511/ppm.21(3).2023.37.</w:t>
      </w:r>
    </w:p>
    <w:p>
      <w:pPr>
        <w:ind w:left="720" w:hanging="720"/>
        <w:spacing w:after="160" w:line="276" w:lineRule="auto"/>
      </w:pPr>
      <w:r>
        <w:t xml:space="preserve">[16] </w:t>
      </w:r>
      <w:r>
        <w:t xml:space="preserve">W. M. E. Ajlouni, G. Kaur, and S. Al-Gharaibeh, “Organizational justice and its relationship with organizational citizenship behavior of non-academic staff members at government Universities in North of Jordan,” </w:t>
      </w:r>
      <w:r>
        <w:rPr>
          <w:i/>
        </w:rPr>
        <w:t xml:space="preserve">Academy of Strategic Management Journal</w:t>
      </w:r>
      <w:r>
        <w:t xml:space="preserve">, vol. 17, no. 6, 2018. doi: nan.</w:t>
      </w:r>
    </w:p>
    <w:sectPr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  <w:sz w:val="24"/>
        <w:szCs w:val="24"/>
      </w:rPr>
    </w:rPrDefault>
  </w:docDefaults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