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Mohammed Mohammed Ali Attia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17 publication(s)</w:t>
      </w:r>
    </w:p>
    <w:p>
      <w:pPr>
        <w:ind w:left="720" w:hanging="720"/>
        <w:spacing w:after="160" w:line="276" w:lineRule="auto"/>
      </w:pPr>
      <w:r>
        <w:t xml:space="preserve">Attia, Ahmed M, and Alaa M Zibar. 2019. “Testing the effect of knowledge management capabilities on service quality.”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 (July): 428–440. https://doi.org/nan.</w:t>
      </w:r>
    </w:p>
    <w:p>
      <w:pPr>
        <w:ind w:left="720" w:hanging="720"/>
        <w:spacing w:after="160" w:line="276" w:lineRule="auto"/>
      </w:pPr>
      <w:r>
        <w:t xml:space="preserve">Attia, Ahmed M. 2013. “Logistics strategy in Egypt: An empirical study on the pharmaceutical industry.” </w:t>
      </w:r>
      <w:r>
        <w:rPr>
          <w:i/>
        </w:rPr>
        <w:t xml:space="preserve">2013 International Conference on Advanced Logistics and Transport, ICALT 2013</w:t>
      </w:r>
      <w:r>
        <w:t xml:space="preserve">: 371–374. https://doi.org/10.1109/ICAdLT.2013.6568487.</w:t>
      </w:r>
    </w:p>
    <w:p>
      <w:pPr>
        <w:ind w:left="720" w:hanging="720"/>
        <w:spacing w:after="160" w:line="276" w:lineRule="auto"/>
      </w:pPr>
      <w:r>
        <w:t xml:space="preserve">Attia, Ahmed M. 2014. “Testing Bowersox and Daugherty topology in Egypt - An empirical study on the pharmaceutical industry.” </w:t>
      </w:r>
      <w:r>
        <w:rPr>
          <w:i/>
        </w:rPr>
        <w:t xml:space="preserve">International Journal of Business Performance and Supply Chain Modelling</w:t>
      </w:r>
      <w:r>
        <w:t xml:space="preserve"> 6 (03-Apr): 228–238. https://doi.org/10.1504/IJBPSCM.2014.065267.</w:t>
      </w:r>
    </w:p>
    <w:p>
      <w:pPr>
        <w:ind w:left="720" w:hanging="720"/>
        <w:spacing w:after="160" w:line="276" w:lineRule="auto"/>
      </w:pPr>
      <w:r>
        <w:t xml:space="preserve">Attia, Ahmed M. 2015. “National innovation systems in developing countries: Barriers to university–industry collaboration in Egypt.” </w:t>
      </w:r>
      <w:r>
        <w:rPr>
          <w:i/>
        </w:rPr>
        <w:t xml:space="preserve">International Journal of Technology Management and Sustainable Development</w:t>
      </w:r>
      <w:r>
        <w:t xml:space="preserve"> 14 (2): 113–124. https://doi.org/10.1386/tmsd.14.2.113_1.</w:t>
      </w:r>
    </w:p>
    <w:p>
      <w:pPr>
        <w:ind w:left="720" w:hanging="720"/>
        <w:spacing w:after="160" w:line="276" w:lineRule="auto"/>
      </w:pPr>
      <w:r>
        <w:t xml:space="preserve">Attia, Ahmed M. 2016. “Effect of quality management on supply chain and organisational performance in the Egyptian textile industry.” </w:t>
      </w:r>
      <w:r>
        <w:rPr>
          <w:i/>
        </w:rPr>
        <w:t xml:space="preserve">International Journal of Business Performance Management</w:t>
      </w:r>
      <w:r>
        <w:t xml:space="preserve"> 17 (2): 198–222. https://doi.org/10.1504/IJBPM.2016.075549.</w:t>
      </w:r>
    </w:p>
    <w:p>
      <w:pPr>
        <w:ind w:left="720" w:hanging="720"/>
        <w:spacing w:after="160" w:line="276" w:lineRule="auto"/>
      </w:pPr>
      <w:r>
        <w:t xml:space="preserve">Attia, Ahmed M. 2016. “The effect of triple-A supply chain on performance applied to the Egyptian textile industry.” </w:t>
      </w:r>
      <w:r>
        <w:rPr>
          <w:i/>
        </w:rPr>
        <w:t xml:space="preserve">International Journal of Integrated Supply Management</w:t>
      </w:r>
      <w:r>
        <w:t xml:space="preserve"> 10 (03-Apr): 225–245. https://doi.org/10.1504/IJISM.2016.081264.</w:t>
      </w:r>
    </w:p>
    <w:p>
      <w:pPr>
        <w:ind w:left="720" w:hanging="720"/>
        <w:spacing w:after="160" w:line="276" w:lineRule="auto"/>
      </w:pPr>
      <w:r>
        <w:t xml:space="preserve">Attia, Ahmed M. 2018. “Resource Allocation: A moderator of the relationship of recycling strategy and organizational performance.”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 2018 (JUL): 1509–1520. https://doi.org/nan.</w:t>
      </w:r>
    </w:p>
    <w:p>
      <w:pPr>
        <w:ind w:left="720" w:hanging="720"/>
        <w:spacing w:after="160" w:line="276" w:lineRule="auto"/>
      </w:pPr>
      <w:r>
        <w:t xml:space="preserve">Attia, Ahmed, and Ingy Essam Eldin. 2018. “Organizational learning, knowledge management capability and supply chain management practices in the Saudi food industry.” </w:t>
      </w:r>
      <w:r>
        <w:rPr>
          <w:i/>
        </w:rPr>
        <w:t xml:space="preserve">Journal of Knowledge Management</w:t>
      </w:r>
      <w:r>
        <w:t xml:space="preserve"> 22 (6): 1217–1242. https://doi.org/10.1108/JKM-09-2017-0409.</w:t>
      </w:r>
    </w:p>
    <w:p>
      <w:pPr>
        <w:ind w:left="720" w:hanging="720"/>
        <w:spacing w:after="160" w:line="276" w:lineRule="auto"/>
      </w:pPr>
      <w:r>
        <w:t xml:space="preserve">Attia, Ahmed, and Ingy Salama. 2018. “Knowledge management capability and supply chain management practices in the Saudi food industry.” </w:t>
      </w:r>
      <w:r>
        <w:rPr>
          <w:i/>
        </w:rPr>
        <w:t xml:space="preserve">Business Process Management Journal</w:t>
      </w:r>
      <w:r>
        <w:t xml:space="preserve"> 24 (2): 459–477. https://doi.org/10.1108/BPMJ-01-2017-0001.</w:t>
      </w:r>
    </w:p>
    <w:p>
      <w:pPr>
        <w:ind w:left="720" w:hanging="720"/>
        <w:spacing w:after="160" w:line="276" w:lineRule="auto"/>
      </w:pPr>
      <w:r>
        <w:t xml:space="preserve">Attia, Ahmed. 2015. “Testing the effect of marketing strategy alignment and triple-A supply chain on performance in Egypt.” </w:t>
      </w:r>
      <w:r>
        <w:rPr>
          <w:i/>
        </w:rPr>
        <w:t xml:space="preserve">EuroMed Journal of Business</w:t>
      </w:r>
      <w:r>
        <w:t xml:space="preserve"> 10 (2): 163–180. https://doi.org/10.1108/EMJB-07-2014-0020.</w:t>
      </w:r>
    </w:p>
    <w:p>
      <w:pPr>
        <w:ind w:left="720" w:hanging="720"/>
        <w:spacing w:after="160" w:line="276" w:lineRule="auto"/>
      </w:pPr>
      <w:r>
        <w:t xml:space="preserve">Attia, Ahmed. 2016. “Improving the manufacturing performance by using the appropriate purchasing strategy.”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 8-10 March 2016: 166–177. https://doi.org/nan.</w:t>
      </w:r>
    </w:p>
    <w:p>
      <w:pPr>
        <w:ind w:left="720" w:hanging="720"/>
        <w:spacing w:after="160" w:line="276" w:lineRule="auto"/>
      </w:pPr>
      <w:r>
        <w:t xml:space="preserve">Attia, Ahmed. 2018. “Supply logistics integration in the Saudi food industry.” </w:t>
      </w:r>
      <w:r>
        <w:rPr>
          <w:i/>
        </w:rPr>
        <w:t xml:space="preserve">Business Process Management Journal</w:t>
      </w:r>
      <w:r>
        <w:t xml:space="preserve"> 24 (4): 1007–1022. https://doi.org/10.1108/BPMJ-01-2017-0016.</w:t>
      </w:r>
    </w:p>
    <w:p>
      <w:pPr>
        <w:ind w:left="720" w:hanging="720"/>
        <w:spacing w:after="160" w:line="276" w:lineRule="auto"/>
      </w:pPr>
      <w:r>
        <w:t xml:space="preserve">Attia, Ahmed. 2021. “The effect of information system on the reverse logistics performance.” </w:t>
      </w:r>
      <w:r>
        <w:rPr>
          <w:i/>
        </w:rPr>
        <w:t xml:space="preserve">Academy of Strategic Management Journal</w:t>
      </w:r>
      <w:r>
        <w:t xml:space="preserve"> 20 (2): 1–12. https://doi.org/nan.</w:t>
      </w:r>
    </w:p>
    <w:p>
      <w:pPr>
        <w:ind w:left="720" w:hanging="720"/>
        <w:spacing w:after="160" w:line="276" w:lineRule="auto"/>
      </w:pPr>
      <w:r>
        <w:t xml:space="preserve">Attia, Ahmed. 2023. “Effect of Sustainable Supply Chain Management and Customer Relationship Management on Organizational Performance in the Context of the Egyptian Textile Industry.” </w:t>
      </w:r>
      <w:r>
        <w:rPr>
          <w:i/>
        </w:rPr>
        <w:t xml:space="preserve">Sustainability (Switzerland)</w:t>
      </w:r>
      <w:r>
        <w:t xml:space="preserve"> 15 (5). https://doi.org/10.3390/su15054072.</w:t>
      </w:r>
    </w:p>
    <w:p>
      <w:pPr>
        <w:ind w:left="720" w:hanging="720"/>
        <w:spacing w:after="160" w:line="276" w:lineRule="auto"/>
      </w:pPr>
      <w:r>
        <w:t xml:space="preserve">Attia, Ahmed. 2025. “The effect of commitment to sustainable supply chain management and reverse logistics on performance in context of UAE food industry.” </w:t>
      </w:r>
      <w:r>
        <w:rPr>
          <w:i/>
        </w:rPr>
        <w:t xml:space="preserve">Sustainable Futures</w:t>
      </w:r>
      <w:r>
        <w:t xml:space="preserve"> 9. https://doi.org/10.1016/j.sftr.2025.100442.</w:t>
      </w:r>
    </w:p>
    <w:p>
      <w:pPr>
        <w:ind w:left="720" w:hanging="720"/>
        <w:spacing w:after="160" w:line="276" w:lineRule="auto"/>
      </w:pPr>
      <w:r>
        <w:t xml:space="preserve">Awad, Ashraf, Ahmad Mousa, Elsaid Abdelaziz, and Ahmed Attia. 2025.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 5 (4): 84–102. https://doi.org/10.48161/qaj.v5n4a1968.</w:t>
      </w:r>
    </w:p>
    <w:p>
      <w:pPr>
        <w:ind w:left="720" w:hanging="720"/>
        <w:spacing w:after="160" w:line="276" w:lineRule="auto"/>
      </w:pPr>
      <w:r>
        <w:t xml:space="preserve">Hameed, Amna, Hasan Ali Khalaf, Hasan Alzaimoor, Mohmed Ali Alshehab, Allam Hamdan, and Ahmed Attia. 2023. “The Impact of Value-Added Tax on Small and Medium Enterprises.” </w:t>
      </w:r>
      <w:r>
        <w:rPr>
          <w:i/>
        </w:rPr>
        <w:t xml:space="preserve">Lecture Notes in Networks and Systems</w:t>
      </w:r>
      <w:r>
        <w:t xml:space="preserve"> 621 LNNS: 684–695. https://doi.org/10.1007/978-3-031-26956-1_64.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